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7D" w:rsidRDefault="00A40A7D" w:rsidP="00A17162">
      <w:pPr>
        <w:spacing w:line="225" w:lineRule="atLeast"/>
        <w:jc w:val="center"/>
        <w:rPr>
          <w:rFonts w:ascii="Arial" w:hAnsi="Arial" w:cs="Arial"/>
          <w:sz w:val="26"/>
          <w:szCs w:val="26"/>
        </w:rPr>
      </w:pPr>
      <w:r w:rsidRPr="00A40A7D">
        <w:rPr>
          <w:rFonts w:ascii="Arial" w:hAnsi="Arial" w:cs="Arial"/>
          <w:sz w:val="26"/>
          <w:szCs w:val="26"/>
        </w:rPr>
        <w:t>Тренінг</w:t>
      </w:r>
    </w:p>
    <w:p w:rsidR="00A40A7D" w:rsidRDefault="00A40A7D" w:rsidP="00A17162">
      <w:pPr>
        <w:spacing w:line="225" w:lineRule="atLeast"/>
        <w:jc w:val="center"/>
        <w:rPr>
          <w:rFonts w:ascii="Arial" w:hAnsi="Arial" w:cs="Arial"/>
          <w:sz w:val="26"/>
          <w:szCs w:val="26"/>
        </w:rPr>
      </w:pPr>
      <w:r w:rsidRPr="00A40A7D">
        <w:rPr>
          <w:rFonts w:ascii="Arial" w:hAnsi="Arial" w:cs="Arial"/>
          <w:sz w:val="26"/>
          <w:szCs w:val="26"/>
        </w:rPr>
        <w:t xml:space="preserve"> Підвищення </w:t>
      </w:r>
      <w:r>
        <w:rPr>
          <w:rFonts w:ascii="Arial" w:hAnsi="Arial" w:cs="Arial"/>
          <w:sz w:val="26"/>
          <w:szCs w:val="26"/>
        </w:rPr>
        <w:t xml:space="preserve">адвокаси </w:t>
      </w:r>
      <w:r w:rsidRPr="00A40A7D">
        <w:rPr>
          <w:rFonts w:ascii="Arial" w:hAnsi="Arial" w:cs="Arial"/>
          <w:sz w:val="26"/>
          <w:szCs w:val="26"/>
        </w:rPr>
        <w:t>- спроможності НДО в сферах ЖКГ та земельних питань</w:t>
      </w:r>
    </w:p>
    <w:p w:rsidR="00A40A7D" w:rsidRPr="00A40A7D" w:rsidRDefault="00A40A7D" w:rsidP="00A17162">
      <w:pPr>
        <w:spacing w:line="225" w:lineRule="atLeast"/>
        <w:jc w:val="center"/>
        <w:rPr>
          <w:rFonts w:ascii="Arial" w:hAnsi="Arial" w:cs="Arial"/>
          <w:sz w:val="26"/>
          <w:szCs w:val="26"/>
        </w:rPr>
      </w:pPr>
    </w:p>
    <w:p w:rsidR="00331547" w:rsidRDefault="00A40A7D" w:rsidP="00A17162">
      <w:pPr>
        <w:spacing w:line="225" w:lineRule="atLeast"/>
        <w:jc w:val="center"/>
        <w:rPr>
          <w:rFonts w:ascii="Arial" w:hAnsi="Arial" w:cs="Arial"/>
          <w:sz w:val="22"/>
          <w:szCs w:val="22"/>
        </w:rPr>
      </w:pPr>
      <w:r w:rsidRPr="00A40A7D">
        <w:rPr>
          <w:rFonts w:ascii="Arial" w:hAnsi="Arial" w:cs="Arial"/>
          <w:sz w:val="22"/>
          <w:szCs w:val="22"/>
        </w:rPr>
        <w:t>04 листопада 2014</w:t>
      </w:r>
      <w:r w:rsidR="00A17162" w:rsidRPr="00A40A7D">
        <w:rPr>
          <w:rFonts w:ascii="Arial" w:hAnsi="Arial" w:cs="Arial"/>
          <w:sz w:val="22"/>
          <w:szCs w:val="22"/>
        </w:rPr>
        <w:t xml:space="preserve">. </w:t>
      </w:r>
      <w:r w:rsidR="00F3658F" w:rsidRPr="00A40A7D">
        <w:rPr>
          <w:rFonts w:ascii="Arial" w:hAnsi="Arial" w:cs="Arial"/>
          <w:sz w:val="22"/>
          <w:szCs w:val="22"/>
        </w:rPr>
        <w:t xml:space="preserve"> Миколаїв</w:t>
      </w:r>
      <w:r w:rsidRPr="00A40A7D">
        <w:rPr>
          <w:rFonts w:ascii="Arial" w:hAnsi="Arial" w:cs="Arial"/>
          <w:sz w:val="22"/>
          <w:szCs w:val="22"/>
        </w:rPr>
        <w:t xml:space="preserve">, вул. </w:t>
      </w:r>
      <w:proofErr w:type="spellStart"/>
      <w:r w:rsidRPr="00A40A7D">
        <w:rPr>
          <w:rFonts w:ascii="Arial" w:hAnsi="Arial" w:cs="Arial"/>
          <w:sz w:val="22"/>
          <w:szCs w:val="22"/>
        </w:rPr>
        <w:t>Потьомкінська</w:t>
      </w:r>
      <w:proofErr w:type="spellEnd"/>
      <w:r w:rsidRPr="00A40A7D">
        <w:rPr>
          <w:rFonts w:ascii="Arial" w:hAnsi="Arial" w:cs="Arial"/>
          <w:sz w:val="22"/>
          <w:szCs w:val="22"/>
        </w:rPr>
        <w:t xml:space="preserve"> 143 А,</w:t>
      </w:r>
    </w:p>
    <w:p w:rsidR="00A17162" w:rsidRDefault="00A40A7D" w:rsidP="00A17162">
      <w:pPr>
        <w:spacing w:line="225" w:lineRule="atLeast"/>
        <w:jc w:val="center"/>
        <w:rPr>
          <w:rFonts w:ascii="Arial" w:hAnsi="Arial" w:cs="Arial"/>
          <w:sz w:val="22"/>
          <w:szCs w:val="22"/>
        </w:rPr>
      </w:pPr>
      <w:r w:rsidRPr="00A40A7D">
        <w:rPr>
          <w:rFonts w:ascii="Arial" w:hAnsi="Arial" w:cs="Arial"/>
          <w:sz w:val="22"/>
          <w:szCs w:val="22"/>
        </w:rPr>
        <w:t xml:space="preserve"> приміщення </w:t>
      </w:r>
      <w:r w:rsidR="00331547" w:rsidRPr="00A40A7D">
        <w:rPr>
          <w:rFonts w:ascii="Arial" w:hAnsi="Arial" w:cs="Arial"/>
          <w:sz w:val="22"/>
          <w:szCs w:val="22"/>
        </w:rPr>
        <w:t>музичної</w:t>
      </w:r>
      <w:r w:rsidRPr="00A40A7D">
        <w:rPr>
          <w:rFonts w:ascii="Arial" w:hAnsi="Arial" w:cs="Arial"/>
          <w:sz w:val="22"/>
          <w:szCs w:val="22"/>
        </w:rPr>
        <w:t xml:space="preserve"> вітальні ЦБ ім.. Кропивницького</w:t>
      </w:r>
    </w:p>
    <w:p w:rsidR="00A40A7D" w:rsidRPr="00331547" w:rsidRDefault="00A40A7D" w:rsidP="00A17162">
      <w:pPr>
        <w:spacing w:line="225" w:lineRule="atLeast"/>
        <w:jc w:val="center"/>
        <w:rPr>
          <w:rFonts w:ascii="Arial" w:hAnsi="Arial" w:cs="Arial"/>
          <w:sz w:val="22"/>
          <w:szCs w:val="22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9"/>
        <w:gridCol w:w="7560"/>
      </w:tblGrid>
      <w:tr w:rsidR="00A17162" w:rsidRPr="00F3658F" w:rsidTr="00EB32E4">
        <w:trPr>
          <w:jc w:val="center"/>
        </w:trPr>
        <w:tc>
          <w:tcPr>
            <w:tcW w:w="9879" w:type="dxa"/>
            <w:gridSpan w:val="2"/>
            <w:shd w:val="clear" w:color="auto" w:fill="D9D9D9"/>
            <w:vAlign w:val="center"/>
          </w:tcPr>
          <w:p w:rsidR="00A17162" w:rsidRPr="00F3658F" w:rsidRDefault="00A17162" w:rsidP="00A40A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0A7D">
              <w:rPr>
                <w:rFonts w:ascii="Arial" w:hAnsi="Arial" w:cs="Arial"/>
                <w:sz w:val="22"/>
                <w:szCs w:val="22"/>
              </w:rPr>
              <w:t>Початок</w:t>
            </w:r>
            <w:r w:rsidRPr="00F3658F">
              <w:rPr>
                <w:rFonts w:ascii="Arial" w:hAnsi="Arial" w:cs="Arial"/>
                <w:sz w:val="22"/>
                <w:szCs w:val="22"/>
              </w:rPr>
              <w:t xml:space="preserve"> в 9-30</w:t>
            </w:r>
          </w:p>
        </w:tc>
      </w:tr>
      <w:tr w:rsidR="00A17162" w:rsidRPr="00F3658F" w:rsidTr="00EB32E4">
        <w:trPr>
          <w:trHeight w:val="410"/>
          <w:jc w:val="center"/>
        </w:trPr>
        <w:tc>
          <w:tcPr>
            <w:tcW w:w="2319" w:type="dxa"/>
          </w:tcPr>
          <w:p w:rsidR="00A17162" w:rsidRPr="00F3658F" w:rsidRDefault="00A17162" w:rsidP="00AA563C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9-30-1</w:t>
            </w:r>
            <w:r w:rsidR="00AA563C">
              <w:rPr>
                <w:rFonts w:ascii="Arial" w:hAnsi="Arial" w:cs="Arial"/>
                <w:sz w:val="22"/>
                <w:szCs w:val="22"/>
              </w:rPr>
              <w:t>0</w:t>
            </w:r>
            <w:r w:rsidR="00F3658F">
              <w:rPr>
                <w:rFonts w:ascii="Arial" w:hAnsi="Arial" w:cs="Arial"/>
                <w:sz w:val="22"/>
                <w:szCs w:val="22"/>
              </w:rPr>
              <w:t>-</w:t>
            </w:r>
            <w:r w:rsidR="00AA563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7560" w:type="dxa"/>
          </w:tcPr>
          <w:p w:rsidR="00F3658F" w:rsidRPr="00F3658F" w:rsidRDefault="00F3658F" w:rsidP="00F3658F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 xml:space="preserve">Процес </w:t>
            </w:r>
            <w:proofErr w:type="spellStart"/>
            <w:r w:rsidRPr="00F3658F">
              <w:rPr>
                <w:rFonts w:ascii="Arial" w:hAnsi="Arial" w:cs="Arial"/>
                <w:sz w:val="22"/>
                <w:szCs w:val="22"/>
              </w:rPr>
              <w:t>тарифо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F3658F">
              <w:rPr>
                <w:rFonts w:ascii="Arial" w:hAnsi="Arial" w:cs="Arial"/>
                <w:sz w:val="22"/>
                <w:szCs w:val="22"/>
              </w:rPr>
              <w:t>утворення в житлово - комунальному господарстві</w:t>
            </w:r>
          </w:p>
          <w:p w:rsidR="00F3658F" w:rsidRPr="00F3658F" w:rsidRDefault="00F3658F" w:rsidP="00F3658F">
            <w:pPr>
              <w:shd w:val="clear" w:color="auto" w:fill="FFFFFF"/>
              <w:tabs>
                <w:tab w:val="num" w:pos="604"/>
              </w:tabs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(загальний огляд)</w:t>
            </w:r>
          </w:p>
          <w:p w:rsidR="00F3658F" w:rsidRPr="00F3658F" w:rsidRDefault="00F3658F" w:rsidP="00F3658F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Нормативно - правове забезпечення надання житлово-комунальних послуг</w:t>
            </w:r>
          </w:p>
          <w:p w:rsidR="00F3658F" w:rsidRPr="00F3658F" w:rsidRDefault="00F3658F" w:rsidP="00F3658F">
            <w:pPr>
              <w:numPr>
                <w:ilvl w:val="0"/>
                <w:numId w:val="1"/>
              </w:numPr>
              <w:suppressAutoHyphens w:val="0"/>
              <w:rPr>
                <w:rStyle w:val="apple-style-span"/>
                <w:rFonts w:ascii="Arial" w:hAnsi="Arial" w:cs="Arial"/>
                <w:sz w:val="22"/>
                <w:szCs w:val="22"/>
                <w:lang w:val="ru-RU"/>
              </w:rPr>
            </w:pPr>
            <w:r w:rsidRPr="00F3658F">
              <w:rPr>
                <w:rStyle w:val="apple-style-span"/>
                <w:rFonts w:ascii="Arial" w:hAnsi="Arial" w:cs="Arial"/>
                <w:sz w:val="22"/>
                <w:szCs w:val="22"/>
              </w:rPr>
              <w:t>Складові частини послуги УБСПТ</w:t>
            </w:r>
          </w:p>
          <w:p w:rsidR="00A17162" w:rsidRPr="00F3658F" w:rsidRDefault="00F3658F" w:rsidP="00F3658F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3658F">
              <w:rPr>
                <w:rStyle w:val="apple-style-span"/>
                <w:rFonts w:ascii="Arial" w:hAnsi="Arial" w:cs="Arial"/>
                <w:sz w:val="22"/>
                <w:szCs w:val="22"/>
              </w:rPr>
              <w:t>Порядок формування тарифів на послуги  УБСПТ</w:t>
            </w:r>
          </w:p>
        </w:tc>
      </w:tr>
      <w:tr w:rsidR="00AA563C" w:rsidRPr="00F3658F" w:rsidTr="00EB32E4">
        <w:trPr>
          <w:trHeight w:val="361"/>
          <w:jc w:val="center"/>
        </w:trPr>
        <w:tc>
          <w:tcPr>
            <w:tcW w:w="2319" w:type="dxa"/>
          </w:tcPr>
          <w:p w:rsidR="00AA563C" w:rsidRPr="00F3658F" w:rsidRDefault="00AA563C" w:rsidP="00EB32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10-30—11-30</w:t>
            </w:r>
          </w:p>
        </w:tc>
        <w:tc>
          <w:tcPr>
            <w:tcW w:w="7560" w:type="dxa"/>
          </w:tcPr>
          <w:p w:rsidR="00AA563C" w:rsidRPr="00F3658F" w:rsidRDefault="00AA563C" w:rsidP="00AA563C">
            <w:pPr>
              <w:shd w:val="clear" w:color="auto" w:fill="FFFFFF"/>
              <w:tabs>
                <w:tab w:val="num" w:pos="6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Практичне завдання. Рішення кейсу №3</w:t>
            </w:r>
          </w:p>
        </w:tc>
      </w:tr>
      <w:tr w:rsidR="00F3658F" w:rsidRPr="00F3658F" w:rsidTr="00EB32E4">
        <w:trPr>
          <w:trHeight w:val="361"/>
          <w:jc w:val="center"/>
        </w:trPr>
        <w:tc>
          <w:tcPr>
            <w:tcW w:w="2319" w:type="dxa"/>
          </w:tcPr>
          <w:p w:rsidR="00F3658F" w:rsidRPr="00F3658F" w:rsidRDefault="00F3658F" w:rsidP="00EB32E4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11-30—11-50</w:t>
            </w:r>
          </w:p>
        </w:tc>
        <w:tc>
          <w:tcPr>
            <w:tcW w:w="7560" w:type="dxa"/>
          </w:tcPr>
          <w:p w:rsidR="00F3658F" w:rsidRPr="00F3658F" w:rsidRDefault="00F3658F" w:rsidP="00EB32E4">
            <w:pPr>
              <w:shd w:val="clear" w:color="auto" w:fill="FFFFFF"/>
              <w:tabs>
                <w:tab w:val="num" w:pos="604"/>
              </w:tabs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Перерва на кофе</w:t>
            </w:r>
          </w:p>
        </w:tc>
      </w:tr>
      <w:tr w:rsidR="00A17162" w:rsidRPr="00F3658F" w:rsidTr="00EB32E4">
        <w:trPr>
          <w:trHeight w:val="367"/>
          <w:jc w:val="center"/>
        </w:trPr>
        <w:tc>
          <w:tcPr>
            <w:tcW w:w="2319" w:type="dxa"/>
          </w:tcPr>
          <w:p w:rsidR="00A17162" w:rsidRPr="00F3658F" w:rsidRDefault="00A17162" w:rsidP="00AA563C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</w:t>
            </w:r>
            <w:r w:rsidR="007B3273">
              <w:rPr>
                <w:rFonts w:ascii="Arial" w:hAnsi="Arial" w:cs="Arial"/>
                <w:sz w:val="22"/>
                <w:szCs w:val="22"/>
              </w:rPr>
              <w:t>1</w:t>
            </w:r>
            <w:r w:rsidRPr="00F3658F">
              <w:rPr>
                <w:rFonts w:ascii="Arial" w:hAnsi="Arial" w:cs="Arial"/>
                <w:sz w:val="22"/>
                <w:szCs w:val="22"/>
              </w:rPr>
              <w:t>-00-1</w:t>
            </w:r>
            <w:r w:rsidR="00AA563C">
              <w:rPr>
                <w:rFonts w:ascii="Arial" w:hAnsi="Arial" w:cs="Arial"/>
                <w:sz w:val="22"/>
                <w:szCs w:val="22"/>
              </w:rPr>
              <w:t>1</w:t>
            </w:r>
            <w:r w:rsidRPr="00F3658F">
              <w:rPr>
                <w:rFonts w:ascii="Arial" w:hAnsi="Arial" w:cs="Arial"/>
                <w:sz w:val="22"/>
                <w:szCs w:val="22"/>
              </w:rPr>
              <w:t>-</w:t>
            </w:r>
            <w:r w:rsidR="00AA563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7560" w:type="dxa"/>
          </w:tcPr>
          <w:p w:rsidR="00F3658F" w:rsidRPr="00F3658F" w:rsidRDefault="00A17162" w:rsidP="00F365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658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F3658F" w:rsidRPr="00F3658F">
              <w:rPr>
                <w:rFonts w:ascii="Arial" w:hAnsi="Arial" w:cs="Arial"/>
                <w:bCs/>
                <w:sz w:val="22"/>
                <w:szCs w:val="22"/>
              </w:rPr>
              <w:t>процес</w:t>
            </w:r>
            <w:r w:rsidRPr="00F3658F">
              <w:rPr>
                <w:rFonts w:ascii="Arial" w:hAnsi="Arial" w:cs="Arial"/>
                <w:bCs/>
                <w:sz w:val="22"/>
                <w:szCs w:val="22"/>
              </w:rPr>
              <w:t xml:space="preserve"> формування та прийняття рішень органами виконавчої влади та місцевого </w:t>
            </w:r>
            <w:r w:rsidR="00F3658F" w:rsidRPr="00F3658F">
              <w:rPr>
                <w:rFonts w:ascii="Arial" w:hAnsi="Arial" w:cs="Arial"/>
                <w:bCs/>
                <w:sz w:val="22"/>
                <w:szCs w:val="22"/>
              </w:rPr>
              <w:t>самоврядування</w:t>
            </w:r>
          </w:p>
          <w:p w:rsidR="00A17162" w:rsidRDefault="00F3658F" w:rsidP="00F365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658F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="00A17162" w:rsidRPr="00F3658F">
              <w:rPr>
                <w:rFonts w:ascii="Arial" w:hAnsi="Arial" w:cs="Arial"/>
                <w:bCs/>
                <w:sz w:val="22"/>
                <w:szCs w:val="22"/>
              </w:rPr>
              <w:t>аналіз можливостей впровадження проектів НПА в залежності від суб’єкта прийняття рішень</w:t>
            </w:r>
          </w:p>
          <w:p w:rsidR="00F3658F" w:rsidRPr="00F3658F" w:rsidRDefault="00F3658F" w:rsidP="00F365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виклики на шляху реформування системи ЖКГ в Україні</w:t>
            </w:r>
          </w:p>
        </w:tc>
      </w:tr>
      <w:tr w:rsidR="00AA563C" w:rsidRPr="00F3658F" w:rsidTr="00EB32E4">
        <w:trPr>
          <w:trHeight w:val="361"/>
          <w:jc w:val="center"/>
        </w:trPr>
        <w:tc>
          <w:tcPr>
            <w:tcW w:w="2319" w:type="dxa"/>
          </w:tcPr>
          <w:p w:rsidR="00AA563C" w:rsidRPr="00F3658F" w:rsidRDefault="00AA563C" w:rsidP="007B3273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3658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30—13-00</w:t>
            </w:r>
          </w:p>
        </w:tc>
        <w:tc>
          <w:tcPr>
            <w:tcW w:w="7560" w:type="dxa"/>
          </w:tcPr>
          <w:p w:rsidR="00AA563C" w:rsidRPr="00F3658F" w:rsidRDefault="00AA563C" w:rsidP="00AA563C">
            <w:pPr>
              <w:shd w:val="clear" w:color="auto" w:fill="FFFFFF"/>
              <w:tabs>
                <w:tab w:val="num" w:pos="6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Практичне завдання. Рішення кейсу № 1</w:t>
            </w:r>
          </w:p>
        </w:tc>
      </w:tr>
      <w:tr w:rsidR="00AA563C" w:rsidRPr="00F3658F" w:rsidTr="00EB32E4">
        <w:trPr>
          <w:trHeight w:val="361"/>
          <w:jc w:val="center"/>
        </w:trPr>
        <w:tc>
          <w:tcPr>
            <w:tcW w:w="2319" w:type="dxa"/>
          </w:tcPr>
          <w:p w:rsidR="00AA563C" w:rsidRPr="00F3658F" w:rsidRDefault="00AA563C" w:rsidP="00AA563C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3-0</w:t>
            </w:r>
            <w:r w:rsidRPr="00F3658F">
              <w:rPr>
                <w:rFonts w:ascii="Arial" w:hAnsi="Arial" w:cs="Arial"/>
                <w:sz w:val="22"/>
                <w:szCs w:val="22"/>
              </w:rPr>
              <w:t>0—1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3658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3658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560" w:type="dxa"/>
          </w:tcPr>
          <w:p w:rsidR="00AA563C" w:rsidRPr="00F3658F" w:rsidRDefault="00AA563C" w:rsidP="00AA563C">
            <w:pPr>
              <w:shd w:val="clear" w:color="auto" w:fill="FFFFFF"/>
              <w:tabs>
                <w:tab w:val="num" w:pos="604"/>
              </w:tabs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 xml:space="preserve">Перерва на </w:t>
            </w:r>
            <w:r w:rsidRPr="00F3658F"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proofErr w:type="spellStart"/>
            <w:r w:rsidRPr="00F3658F">
              <w:rPr>
                <w:rFonts w:ascii="Arial" w:hAnsi="Arial" w:cs="Arial"/>
                <w:sz w:val="22"/>
                <w:szCs w:val="22"/>
              </w:rPr>
              <w:t>ід</w:t>
            </w:r>
            <w:proofErr w:type="spellEnd"/>
          </w:p>
        </w:tc>
      </w:tr>
      <w:tr w:rsidR="00AA563C" w:rsidRPr="00F3658F" w:rsidTr="00EB32E4">
        <w:trPr>
          <w:trHeight w:val="495"/>
          <w:jc w:val="center"/>
        </w:trPr>
        <w:tc>
          <w:tcPr>
            <w:tcW w:w="2319" w:type="dxa"/>
          </w:tcPr>
          <w:p w:rsidR="00AA563C" w:rsidRPr="00F3658F" w:rsidRDefault="00AA563C" w:rsidP="00AA563C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4-00-14</w:t>
            </w:r>
            <w:r w:rsidRPr="00F3658F">
              <w:rPr>
                <w:rFonts w:ascii="Arial" w:hAnsi="Arial" w:cs="Arial"/>
                <w:sz w:val="22"/>
                <w:szCs w:val="22"/>
              </w:rPr>
              <w:t>-30</w:t>
            </w:r>
          </w:p>
        </w:tc>
        <w:tc>
          <w:tcPr>
            <w:tcW w:w="7560" w:type="dxa"/>
          </w:tcPr>
          <w:p w:rsidR="00AA563C" w:rsidRPr="007B3273" w:rsidRDefault="00AA563C" w:rsidP="00F365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3273">
              <w:rPr>
                <w:rFonts w:ascii="Arial" w:hAnsi="Arial" w:cs="Arial"/>
                <w:bCs/>
                <w:sz w:val="22"/>
                <w:szCs w:val="22"/>
              </w:rPr>
              <w:t xml:space="preserve">Можливості  НДО  в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вирішенні</w:t>
            </w:r>
            <w:r w:rsidRPr="007B3273">
              <w:rPr>
                <w:rFonts w:ascii="Arial" w:hAnsi="Arial" w:cs="Arial"/>
                <w:bCs/>
                <w:sz w:val="22"/>
                <w:szCs w:val="22"/>
              </w:rPr>
              <w:t xml:space="preserve"> проблем локальних громад</w:t>
            </w:r>
          </w:p>
          <w:p w:rsidR="00AA563C" w:rsidRPr="007B3273" w:rsidRDefault="00AA563C" w:rsidP="00F3658F">
            <w:pPr>
              <w:rPr>
                <w:rFonts w:ascii="Arial" w:hAnsi="Arial" w:cs="Arial"/>
                <w:sz w:val="22"/>
                <w:szCs w:val="22"/>
              </w:rPr>
            </w:pPr>
            <w:r w:rsidRPr="007B3273">
              <w:rPr>
                <w:rFonts w:ascii="Arial" w:hAnsi="Arial" w:cs="Arial"/>
                <w:sz w:val="22"/>
                <w:szCs w:val="22"/>
              </w:rPr>
              <w:t>Процес адвокаси.</w:t>
            </w:r>
          </w:p>
          <w:p w:rsidR="00AA563C" w:rsidRPr="007B3273" w:rsidRDefault="00AA563C" w:rsidP="00F3658F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7B3273">
              <w:rPr>
                <w:rFonts w:ascii="Arial" w:hAnsi="Arial" w:cs="Arial"/>
                <w:bCs/>
                <w:sz w:val="22"/>
                <w:szCs w:val="22"/>
              </w:rPr>
              <w:t xml:space="preserve">методи та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і</w:t>
            </w:r>
            <w:r w:rsidRPr="007B3273">
              <w:rPr>
                <w:rFonts w:ascii="Arial" w:hAnsi="Arial" w:cs="Arial"/>
                <w:bCs/>
                <w:sz w:val="22"/>
                <w:szCs w:val="22"/>
              </w:rPr>
              <w:t xml:space="preserve">нструменти </w:t>
            </w:r>
            <w:proofErr w:type="spellStart"/>
            <w:r w:rsidRPr="007B3273">
              <w:rPr>
                <w:rFonts w:ascii="Arial" w:hAnsi="Arial" w:cs="Arial"/>
                <w:bCs/>
                <w:sz w:val="22"/>
                <w:szCs w:val="22"/>
              </w:rPr>
              <w:t>адвокасі</w:t>
            </w:r>
            <w:proofErr w:type="spellEnd"/>
          </w:p>
          <w:p w:rsidR="00AA563C" w:rsidRPr="007B3273" w:rsidRDefault="00AA563C" w:rsidP="00F3658F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7B3273">
              <w:rPr>
                <w:rFonts w:ascii="Arial" w:hAnsi="Arial" w:cs="Arial"/>
                <w:bCs/>
                <w:sz w:val="22"/>
                <w:szCs w:val="22"/>
              </w:rPr>
              <w:t xml:space="preserve">моніторинг та оцінка діяльності </w:t>
            </w:r>
            <w:proofErr w:type="spellStart"/>
            <w:r w:rsidRPr="007B3273">
              <w:rPr>
                <w:rFonts w:ascii="Arial" w:hAnsi="Arial" w:cs="Arial"/>
                <w:bCs/>
                <w:sz w:val="22"/>
                <w:szCs w:val="22"/>
              </w:rPr>
              <w:t>адвокасі</w:t>
            </w:r>
            <w:proofErr w:type="spellEnd"/>
          </w:p>
        </w:tc>
      </w:tr>
      <w:tr w:rsidR="00AA563C" w:rsidRPr="00F3658F" w:rsidTr="00EB32E4">
        <w:trPr>
          <w:trHeight w:val="361"/>
          <w:jc w:val="center"/>
        </w:trPr>
        <w:tc>
          <w:tcPr>
            <w:tcW w:w="2319" w:type="dxa"/>
          </w:tcPr>
          <w:p w:rsidR="00AA563C" w:rsidRPr="00F3658F" w:rsidRDefault="00AA563C" w:rsidP="007B32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3658F">
              <w:rPr>
                <w:rFonts w:ascii="Arial" w:hAnsi="Arial" w:cs="Arial"/>
                <w:sz w:val="22"/>
                <w:szCs w:val="22"/>
              </w:rPr>
              <w:t>-30</w:t>
            </w:r>
            <w:r>
              <w:rPr>
                <w:rFonts w:ascii="Arial" w:hAnsi="Arial" w:cs="Arial"/>
                <w:sz w:val="22"/>
                <w:szCs w:val="22"/>
              </w:rPr>
              <w:t>—15-30</w:t>
            </w:r>
          </w:p>
        </w:tc>
        <w:tc>
          <w:tcPr>
            <w:tcW w:w="7560" w:type="dxa"/>
          </w:tcPr>
          <w:p w:rsidR="00AA563C" w:rsidRPr="00F3658F" w:rsidRDefault="00AA563C" w:rsidP="00AA563C">
            <w:pPr>
              <w:shd w:val="clear" w:color="auto" w:fill="FFFFFF"/>
              <w:tabs>
                <w:tab w:val="num" w:pos="6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Практичне завдання. Рішення кейсу № 2</w:t>
            </w:r>
          </w:p>
        </w:tc>
      </w:tr>
      <w:tr w:rsidR="00AA563C" w:rsidRPr="00F3658F" w:rsidTr="00EB32E4">
        <w:trPr>
          <w:trHeight w:val="361"/>
          <w:jc w:val="center"/>
        </w:trPr>
        <w:tc>
          <w:tcPr>
            <w:tcW w:w="2319" w:type="dxa"/>
          </w:tcPr>
          <w:p w:rsidR="00AA563C" w:rsidRPr="00F3658F" w:rsidRDefault="00AA563C" w:rsidP="00AA563C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5-30—16-0</w:t>
            </w:r>
            <w:r w:rsidRPr="00F3658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560" w:type="dxa"/>
          </w:tcPr>
          <w:p w:rsidR="00AA563C" w:rsidRPr="00F3658F" w:rsidRDefault="00AA563C" w:rsidP="00AA563C">
            <w:pPr>
              <w:shd w:val="clear" w:color="auto" w:fill="FFFFFF"/>
              <w:tabs>
                <w:tab w:val="num" w:pos="604"/>
              </w:tabs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Перерва на кофе</w:t>
            </w:r>
          </w:p>
        </w:tc>
      </w:tr>
      <w:tr w:rsidR="00AA563C" w:rsidRPr="00F3658F" w:rsidTr="00EB32E4">
        <w:trPr>
          <w:trHeight w:val="565"/>
          <w:jc w:val="center"/>
        </w:trPr>
        <w:tc>
          <w:tcPr>
            <w:tcW w:w="2319" w:type="dxa"/>
          </w:tcPr>
          <w:p w:rsidR="00AA563C" w:rsidRPr="00F3658F" w:rsidRDefault="00AA563C" w:rsidP="00AA563C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3658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3658F">
              <w:rPr>
                <w:rFonts w:ascii="Arial" w:hAnsi="Arial" w:cs="Arial"/>
                <w:sz w:val="22"/>
                <w:szCs w:val="22"/>
              </w:rPr>
              <w:t>0-1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3658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3658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560" w:type="dxa"/>
          </w:tcPr>
          <w:p w:rsidR="00AA563C" w:rsidRPr="007B3273" w:rsidRDefault="00AA563C" w:rsidP="00F3658F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3273">
              <w:rPr>
                <w:rFonts w:ascii="Arial" w:hAnsi="Arial" w:cs="Arial"/>
                <w:sz w:val="22"/>
                <w:szCs w:val="22"/>
              </w:rPr>
              <w:t>можливості НДО у ф</w:t>
            </w:r>
            <w:r w:rsidRPr="007B3273">
              <w:rPr>
                <w:rFonts w:ascii="Arial" w:hAnsi="Arial" w:cs="Arial"/>
                <w:bCs/>
                <w:sz w:val="22"/>
                <w:szCs w:val="22"/>
              </w:rPr>
              <w:t>ормуванні ефективного постачальника житлово-комунальних послуг</w:t>
            </w:r>
          </w:p>
          <w:p w:rsidR="00AA563C" w:rsidRPr="007B3273" w:rsidRDefault="00AA563C" w:rsidP="00F3658F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3273">
              <w:rPr>
                <w:rFonts w:ascii="Arial" w:hAnsi="Arial" w:cs="Arial"/>
                <w:sz w:val="22"/>
                <w:szCs w:val="22"/>
              </w:rPr>
              <w:t>можливості НДО в процесі управління житловим фондом</w:t>
            </w:r>
          </w:p>
          <w:p w:rsidR="00AA563C" w:rsidRDefault="00AA563C" w:rsidP="00F3658F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3273">
              <w:rPr>
                <w:rFonts w:ascii="Arial" w:hAnsi="Arial" w:cs="Arial"/>
                <w:color w:val="000000"/>
                <w:sz w:val="22"/>
                <w:szCs w:val="22"/>
              </w:rPr>
              <w:t>здійснення ОСН контролю якості надання житлово-комунальних послуг, можливості та перспективи</w:t>
            </w:r>
          </w:p>
          <w:p w:rsidR="00AA563C" w:rsidRPr="007B3273" w:rsidRDefault="00AA563C" w:rsidP="00F3658F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земельні питання . Виклики та загрози для ОСББ. </w:t>
            </w:r>
          </w:p>
          <w:p w:rsidR="00AA563C" w:rsidRPr="007B3273" w:rsidRDefault="00AA563C" w:rsidP="00F3658F">
            <w:pPr>
              <w:shd w:val="clear" w:color="auto" w:fill="FFFFFF"/>
              <w:suppressAutoHyphens w:val="0"/>
              <w:ind w:left="1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63C" w:rsidRPr="00F3658F" w:rsidTr="00EB32E4">
        <w:trPr>
          <w:trHeight w:val="565"/>
          <w:jc w:val="center"/>
        </w:trPr>
        <w:tc>
          <w:tcPr>
            <w:tcW w:w="2319" w:type="dxa"/>
          </w:tcPr>
          <w:p w:rsidR="00AA563C" w:rsidRPr="00F3658F" w:rsidRDefault="00AA563C" w:rsidP="007B3273">
            <w:pPr>
              <w:rPr>
                <w:rFonts w:ascii="Arial" w:hAnsi="Arial" w:cs="Arial"/>
                <w:sz w:val="22"/>
                <w:szCs w:val="22"/>
              </w:rPr>
            </w:pPr>
            <w:r w:rsidRPr="00F3658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3658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3658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—17-30</w:t>
            </w:r>
          </w:p>
        </w:tc>
        <w:tc>
          <w:tcPr>
            <w:tcW w:w="7560" w:type="dxa"/>
          </w:tcPr>
          <w:p w:rsidR="00AA563C" w:rsidRPr="007B3273" w:rsidRDefault="00AA563C" w:rsidP="00AA563C">
            <w:pPr>
              <w:pStyle w:val="a3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Практичне завдання. Рішення кейсу № 4</w:t>
            </w:r>
          </w:p>
        </w:tc>
      </w:tr>
    </w:tbl>
    <w:p w:rsidR="00A40A7D" w:rsidRDefault="00A40A7D">
      <w:pPr>
        <w:rPr>
          <w:rStyle w:val="hps"/>
        </w:rPr>
      </w:pPr>
    </w:p>
    <w:p w:rsidR="00A40A7D" w:rsidRPr="00A40A7D" w:rsidRDefault="00A40A7D">
      <w:pPr>
        <w:rPr>
          <w:rStyle w:val="hps"/>
          <w:rFonts w:ascii="Arial" w:hAnsi="Arial" w:cs="Arial"/>
        </w:rPr>
      </w:pPr>
      <w:r w:rsidRPr="00A40A7D">
        <w:rPr>
          <w:rStyle w:val="hps"/>
          <w:rFonts w:ascii="Arial" w:hAnsi="Arial" w:cs="Arial"/>
        </w:rPr>
        <w:t xml:space="preserve">Учасники тренінгу забезпечуються </w:t>
      </w:r>
      <w:proofErr w:type="spellStart"/>
      <w:r w:rsidRPr="00A40A7D">
        <w:rPr>
          <w:rStyle w:val="hps"/>
          <w:rFonts w:ascii="Arial" w:hAnsi="Arial" w:cs="Arial"/>
        </w:rPr>
        <w:t>роздатковими</w:t>
      </w:r>
      <w:proofErr w:type="spellEnd"/>
      <w:r w:rsidRPr="00A40A7D">
        <w:rPr>
          <w:rStyle w:val="hps"/>
          <w:rFonts w:ascii="Arial" w:hAnsi="Arial" w:cs="Arial"/>
        </w:rPr>
        <w:t xml:space="preserve"> матеріалами, харчуванням. Іногороднім компенсується проїзд (в межах вартості</w:t>
      </w:r>
      <w:r>
        <w:rPr>
          <w:rStyle w:val="hps"/>
          <w:rFonts w:ascii="Arial" w:hAnsi="Arial" w:cs="Arial"/>
        </w:rPr>
        <w:t xml:space="preserve"> проїзду в</w:t>
      </w:r>
      <w:r w:rsidRPr="00A40A7D">
        <w:rPr>
          <w:rStyle w:val="hps"/>
          <w:rFonts w:ascii="Arial" w:hAnsi="Arial" w:cs="Arial"/>
        </w:rPr>
        <w:t xml:space="preserve"> купе поїзду або</w:t>
      </w:r>
      <w:r>
        <w:rPr>
          <w:rStyle w:val="hps"/>
          <w:rFonts w:ascii="Arial" w:hAnsi="Arial" w:cs="Arial"/>
        </w:rPr>
        <w:t xml:space="preserve"> квитків на</w:t>
      </w:r>
      <w:r w:rsidRPr="00A40A7D">
        <w:rPr>
          <w:rStyle w:val="hps"/>
          <w:rFonts w:ascii="Arial" w:hAnsi="Arial" w:cs="Arial"/>
        </w:rPr>
        <w:t xml:space="preserve"> автобус)</w:t>
      </w:r>
    </w:p>
    <w:p w:rsidR="00A40A7D" w:rsidRPr="00A40A7D" w:rsidRDefault="00A40A7D">
      <w:pPr>
        <w:rPr>
          <w:rStyle w:val="hps"/>
          <w:rFonts w:ascii="Arial" w:hAnsi="Arial" w:cs="Arial"/>
        </w:rPr>
      </w:pPr>
      <w:r>
        <w:rPr>
          <w:rStyle w:val="hps"/>
          <w:rFonts w:ascii="Arial" w:hAnsi="Arial" w:cs="Arial"/>
        </w:rPr>
        <w:t>____________________________________________________________________________________</w:t>
      </w:r>
    </w:p>
    <w:p w:rsidR="00EB32E4" w:rsidRPr="00A40A7D" w:rsidRDefault="00A40A7D">
      <w:pPr>
        <w:rPr>
          <w:rFonts w:ascii="Arial" w:hAnsi="Arial" w:cs="Arial"/>
        </w:rPr>
      </w:pPr>
      <w:r w:rsidRPr="00A40A7D">
        <w:rPr>
          <w:rStyle w:val="hps"/>
          <w:rFonts w:ascii="Arial" w:hAnsi="Arial" w:cs="Arial"/>
        </w:rPr>
        <w:t>Тренінг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курс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проводиться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в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рамках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проекту</w:t>
      </w:r>
      <w:r w:rsidRPr="00A40A7D">
        <w:rPr>
          <w:rFonts w:ascii="Arial" w:hAnsi="Arial" w:cs="Arial"/>
        </w:rPr>
        <w:t xml:space="preserve"> </w:t>
      </w:r>
      <w:proofErr w:type="spellStart"/>
      <w:r w:rsidRPr="00A40A7D">
        <w:rPr>
          <w:rStyle w:val="hps"/>
          <w:rFonts w:ascii="Arial" w:hAnsi="Arial" w:cs="Arial"/>
        </w:rPr>
        <w:t>МГО</w:t>
      </w:r>
      <w:proofErr w:type="spellEnd"/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«Фонд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розвитку міста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Миколаєва»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"Розвиток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спроможності НУО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Миколаївщини</w:t>
      </w:r>
      <w:r w:rsidRPr="00A40A7D">
        <w:rPr>
          <w:rFonts w:ascii="Arial" w:hAnsi="Arial" w:cs="Arial"/>
        </w:rPr>
        <w:t xml:space="preserve">" за підтримки </w:t>
      </w:r>
      <w:r w:rsidRPr="00A40A7D">
        <w:rPr>
          <w:rStyle w:val="hps"/>
          <w:rFonts w:ascii="Arial" w:hAnsi="Arial" w:cs="Arial"/>
        </w:rPr>
        <w:t>Фонду сприяння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демократії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Посольства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США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в</w:t>
      </w:r>
      <w:r w:rsidRPr="00A40A7D">
        <w:rPr>
          <w:rFonts w:ascii="Arial" w:hAnsi="Arial" w:cs="Arial"/>
        </w:rPr>
        <w:t xml:space="preserve"> </w:t>
      </w:r>
      <w:r w:rsidRPr="00A40A7D">
        <w:rPr>
          <w:rStyle w:val="hps"/>
          <w:rFonts w:ascii="Arial" w:hAnsi="Arial" w:cs="Arial"/>
        </w:rPr>
        <w:t>Україні</w:t>
      </w:r>
      <w:r w:rsidRPr="00A40A7D">
        <w:rPr>
          <w:rFonts w:ascii="Arial" w:hAnsi="Arial" w:cs="Arial"/>
        </w:rPr>
        <w:t>.</w:t>
      </w:r>
    </w:p>
    <w:sectPr w:rsidR="00EB32E4" w:rsidRPr="00A40A7D" w:rsidSect="005A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AC1"/>
    <w:multiLevelType w:val="hybridMultilevel"/>
    <w:tmpl w:val="90EC3EE0"/>
    <w:lvl w:ilvl="0" w:tplc="6F382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428AD"/>
    <w:multiLevelType w:val="hybridMultilevel"/>
    <w:tmpl w:val="EE2E16F6"/>
    <w:lvl w:ilvl="0" w:tplc="1F80E95A">
      <w:start w:val="1"/>
      <w:numFmt w:val="decimal"/>
      <w:lvlText w:val="%1."/>
      <w:lvlJc w:val="left"/>
      <w:pPr>
        <w:tabs>
          <w:tab w:val="num" w:pos="1649"/>
        </w:tabs>
        <w:ind w:left="16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9"/>
        </w:tabs>
        <w:ind w:left="236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89"/>
        </w:tabs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9"/>
        </w:tabs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9"/>
        </w:tabs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9"/>
        </w:tabs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9"/>
        </w:tabs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9"/>
        </w:tabs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9"/>
        </w:tabs>
        <w:ind w:left="74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7162"/>
    <w:rsid w:val="00001A9E"/>
    <w:rsid w:val="00045A89"/>
    <w:rsid w:val="000839E2"/>
    <w:rsid w:val="001525A7"/>
    <w:rsid w:val="00331547"/>
    <w:rsid w:val="005A01B3"/>
    <w:rsid w:val="00615F4C"/>
    <w:rsid w:val="00684EDC"/>
    <w:rsid w:val="007B3273"/>
    <w:rsid w:val="00A17162"/>
    <w:rsid w:val="00A40A7D"/>
    <w:rsid w:val="00AA09EF"/>
    <w:rsid w:val="00AA563C"/>
    <w:rsid w:val="00DD5EC5"/>
    <w:rsid w:val="00EB32E4"/>
    <w:rsid w:val="00F3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62"/>
    <w:pPr>
      <w:suppressAutoHyphens/>
    </w:pPr>
    <w:rPr>
      <w:rFonts w:ascii="Times New Roman" w:eastAsia="Times New Roman" w:hAnsi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A7"/>
    <w:pPr>
      <w:ind w:left="720"/>
      <w:contextualSpacing/>
    </w:pPr>
  </w:style>
  <w:style w:type="character" w:customStyle="1" w:styleId="apple-style-span">
    <w:name w:val="apple-style-span"/>
    <w:basedOn w:val="a0"/>
    <w:rsid w:val="00A17162"/>
  </w:style>
  <w:style w:type="character" w:customStyle="1" w:styleId="hps">
    <w:name w:val="hps"/>
    <w:basedOn w:val="a0"/>
    <w:rsid w:val="00A40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2014-10-08T06:37:00Z</dcterms:created>
  <dcterms:modified xsi:type="dcterms:W3CDTF">2014-10-08T06:37:00Z</dcterms:modified>
</cp:coreProperties>
</file>